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4A498D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Wrightwood</w:t>
      </w:r>
    </w:p>
    <w:p w:rsidR="004A498D" w:rsidRDefault="004A498D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1</w:t>
      </w:r>
      <w:r w:rsidRPr="004A498D">
        <w:rPr>
          <w:rFonts w:ascii="Californian FB" w:hAnsi="Californian FB"/>
          <w:b/>
          <w:sz w:val="40"/>
          <w:szCs w:val="40"/>
          <w:vertAlign w:val="superscript"/>
        </w:rPr>
        <w:t>st</w:t>
      </w:r>
      <w:r>
        <w:rPr>
          <w:rFonts w:ascii="Californian FB" w:hAnsi="Californian FB"/>
          <w:b/>
          <w:sz w:val="40"/>
          <w:szCs w:val="40"/>
        </w:rPr>
        <w:t xml:space="preserve"> and 2</w:t>
      </w:r>
      <w:r w:rsidRPr="004A498D">
        <w:rPr>
          <w:rFonts w:ascii="Californian FB" w:hAnsi="Californian FB"/>
          <w:b/>
          <w:sz w:val="40"/>
          <w:szCs w:val="40"/>
          <w:vertAlign w:val="superscript"/>
        </w:rPr>
        <w:t>nd</w:t>
      </w:r>
      <w:r>
        <w:rPr>
          <w:rFonts w:ascii="Californian FB" w:hAnsi="Californian FB"/>
          <w:b/>
          <w:sz w:val="40"/>
          <w:szCs w:val="40"/>
        </w:rPr>
        <w:t xml:space="preserve"> Quarters Combined</w:t>
      </w:r>
    </w:p>
    <w:p w:rsidR="004A498D" w:rsidRDefault="004A498D">
      <w:pPr>
        <w:rPr>
          <w:rFonts w:ascii="Californian FB" w:hAnsi="Californian FB"/>
          <w:b/>
          <w:sz w:val="40"/>
          <w:szCs w:val="40"/>
        </w:rPr>
      </w:pPr>
    </w:p>
    <w:p w:rsidR="004A498D" w:rsidRPr="004A498D" w:rsidRDefault="004A498D">
      <w:pPr>
        <w:rPr>
          <w:rFonts w:ascii="Californian FB" w:hAnsi="Californian FB"/>
          <w:b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3674656" wp14:editId="652850C1">
            <wp:extent cx="9134475" cy="59245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4A498D" w:rsidRPr="004A498D" w:rsidSect="004A49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8D"/>
    <w:rsid w:val="00206930"/>
    <w:rsid w:val="004A498D"/>
    <w:rsid w:val="008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05362-23B0-4F61-B954-7E387987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56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012761918273726"/>
          <c:y val="8.3832487896691454E-2"/>
          <c:w val="0.80271236365724552"/>
          <c:h val="0.88403899224145033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1">
                  <c:v>2</c:v>
                </c:pt>
                <c:pt idx="2">
                  <c:v>7</c:v>
                </c:pt>
                <c:pt idx="3">
                  <c:v>7</c:v>
                </c:pt>
                <c:pt idx="4">
                  <c:v>8</c:v>
                </c:pt>
                <c:pt idx="5">
                  <c:v>7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6</c:v>
                </c:pt>
                <c:pt idx="10">
                  <c:v>5</c:v>
                </c:pt>
                <c:pt idx="11">
                  <c:v>1</c:v>
                </c:pt>
                <c:pt idx="12">
                  <c:v>1</c:v>
                </c:pt>
                <c:pt idx="13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9621800"/>
        <c:axId val="329620624"/>
        <c:axId val="0"/>
      </c:bar3DChart>
      <c:catAx>
        <c:axId val="329621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9620624"/>
        <c:crosses val="autoZero"/>
        <c:auto val="1"/>
        <c:lblAlgn val="ctr"/>
        <c:lblOffset val="100"/>
        <c:noMultiLvlLbl val="0"/>
      </c:catAx>
      <c:valAx>
        <c:axId val="3296206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9621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0.19708</cdr:x>
      <cdr:y>0.13344</cdr:y>
    </cdr:from>
    <cdr:to>
      <cdr:x>0.56413</cdr:x>
      <cdr:y>0.17685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800225" y="790575"/>
          <a:ext cx="33528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3,462</a:t>
          </a:r>
          <a:r>
            <a:rPr lang="en-US" sz="1100" i="1"/>
            <a:t> - Average</a:t>
          </a:r>
          <a:r>
            <a:rPr lang="en-US" sz="1100" i="1" baseline="0"/>
            <a:t> Year Built </a:t>
          </a:r>
          <a:r>
            <a:rPr lang="en-US" sz="1100" b="1" i="1" baseline="0"/>
            <a:t>1994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0.19812</cdr:x>
      <cdr:y>0.19614</cdr:y>
    </cdr:from>
    <cdr:to>
      <cdr:x>0.54953</cdr:x>
      <cdr:y>0.23633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809750" y="1162050"/>
          <a:ext cx="32099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SqFt </a:t>
          </a:r>
          <a:r>
            <a:rPr lang="en-US" sz="1100" b="1" i="1"/>
            <a:t>3,147</a:t>
          </a:r>
          <a:r>
            <a:rPr lang="en-US" sz="1100" i="1"/>
            <a:t> - Year</a:t>
          </a:r>
          <a:r>
            <a:rPr lang="en-US" sz="1100" i="1" baseline="0"/>
            <a:t> Built </a:t>
          </a:r>
          <a:r>
            <a:rPr lang="en-US" sz="1100" b="1" i="1" baseline="0"/>
            <a:t>2006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0.19812</cdr:x>
      <cdr:y>0.25563</cdr:y>
    </cdr:from>
    <cdr:to>
      <cdr:x>0.43483</cdr:x>
      <cdr:y>0.29743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809750" y="1514475"/>
          <a:ext cx="21621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SqFt </a:t>
          </a:r>
          <a:r>
            <a:rPr lang="en-US" sz="1100" b="1" i="1"/>
            <a:t>2,277 </a:t>
          </a:r>
          <a:r>
            <a:rPr lang="en-US" sz="1100" i="1"/>
            <a:t>- Year</a:t>
          </a:r>
          <a:r>
            <a:rPr lang="en-US" sz="1100" i="1" baseline="0"/>
            <a:t> Built </a:t>
          </a:r>
          <a:r>
            <a:rPr lang="en-US" sz="1100" b="1" i="1" baseline="0"/>
            <a:t>1992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0.19708</cdr:x>
      <cdr:y>0.31833</cdr:y>
    </cdr:from>
    <cdr:to>
      <cdr:x>0.55266</cdr:x>
      <cdr:y>0.36013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800225" y="1885950"/>
          <a:ext cx="32480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</a:t>
          </a:r>
          <a:r>
            <a:rPr lang="en-US" sz="1100" i="1" baseline="0"/>
            <a:t> SqFt </a:t>
          </a:r>
          <a:r>
            <a:rPr lang="en-US" sz="1100" b="1" i="1" baseline="0"/>
            <a:t>2,163</a:t>
          </a:r>
          <a:r>
            <a:rPr lang="en-US" sz="1100" i="1" baseline="0"/>
            <a:t> - Average Year Built </a:t>
          </a:r>
          <a:r>
            <a:rPr lang="en-US" sz="1100" b="1" i="1" baseline="0"/>
            <a:t>1974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0.19812</cdr:x>
      <cdr:y>0.37942</cdr:y>
    </cdr:from>
    <cdr:to>
      <cdr:x>0.52346</cdr:x>
      <cdr:y>0.41961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809750" y="2247900"/>
          <a:ext cx="29718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2,053</a:t>
          </a:r>
          <a:r>
            <a:rPr lang="en-US" sz="1100" i="1"/>
            <a:t> - Average Year Built </a:t>
          </a:r>
          <a:r>
            <a:rPr lang="en-US" sz="1100" b="1" i="1"/>
            <a:t>1980</a:t>
          </a:r>
        </a:p>
      </cdr:txBody>
    </cdr:sp>
  </cdr:relSizeAnchor>
  <cdr:relSizeAnchor xmlns:cdr="http://schemas.openxmlformats.org/drawingml/2006/chartDrawing">
    <cdr:from>
      <cdr:x>0.19708</cdr:x>
      <cdr:y>0.44212</cdr:y>
    </cdr:from>
    <cdr:to>
      <cdr:x>0.55162</cdr:x>
      <cdr:y>0.48071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800225" y="2619375"/>
          <a:ext cx="32385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1,570</a:t>
          </a:r>
          <a:r>
            <a:rPr lang="en-US" sz="1100" i="1"/>
            <a:t> - Average Year Built </a:t>
          </a:r>
          <a:r>
            <a:rPr lang="en-US" sz="1100" b="1" i="1"/>
            <a:t>1983</a:t>
          </a:r>
        </a:p>
      </cdr:txBody>
    </cdr:sp>
  </cdr:relSizeAnchor>
  <cdr:relSizeAnchor xmlns:cdr="http://schemas.openxmlformats.org/drawingml/2006/chartDrawing">
    <cdr:from>
      <cdr:x>0.19708</cdr:x>
      <cdr:y>0.50322</cdr:y>
    </cdr:from>
    <cdr:to>
      <cdr:x>0.55474</cdr:x>
      <cdr:y>0.54662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800225" y="2981325"/>
          <a:ext cx="32670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1,550 </a:t>
          </a:r>
          <a:r>
            <a:rPr lang="en-US" sz="1100" i="1"/>
            <a:t>- Average Year Built </a:t>
          </a:r>
          <a:r>
            <a:rPr lang="en-US" sz="1100" b="1" i="1"/>
            <a:t>1995</a:t>
          </a:r>
        </a:p>
      </cdr:txBody>
    </cdr:sp>
  </cdr:relSizeAnchor>
  <cdr:relSizeAnchor xmlns:cdr="http://schemas.openxmlformats.org/drawingml/2006/chartDrawing">
    <cdr:from>
      <cdr:x>0.19604</cdr:x>
      <cdr:y>0.5627</cdr:y>
    </cdr:from>
    <cdr:to>
      <cdr:x>0.5318</cdr:x>
      <cdr:y>0.60289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790700" y="3333750"/>
          <a:ext cx="30670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968 </a:t>
          </a:r>
          <a:r>
            <a:rPr lang="en-US" sz="1100" i="1"/>
            <a:t>- Average Year Built </a:t>
          </a:r>
          <a:r>
            <a:rPr lang="en-US" sz="1100" b="1" i="1"/>
            <a:t>1974</a:t>
          </a:r>
        </a:p>
      </cdr:txBody>
    </cdr:sp>
  </cdr:relSizeAnchor>
  <cdr:relSizeAnchor xmlns:cdr="http://schemas.openxmlformats.org/drawingml/2006/chartDrawing">
    <cdr:from>
      <cdr:x>0.19812</cdr:x>
      <cdr:y>0.62379</cdr:y>
    </cdr:from>
    <cdr:to>
      <cdr:x>0.56413</cdr:x>
      <cdr:y>0.6672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809750" y="3695700"/>
          <a:ext cx="33432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b="1" i="1"/>
            <a:t> 947 </a:t>
          </a:r>
          <a:r>
            <a:rPr lang="en-US" sz="1100" i="1"/>
            <a:t>- Average Year</a:t>
          </a:r>
          <a:r>
            <a:rPr lang="en-US" sz="1100" i="1" baseline="0"/>
            <a:t> Built </a:t>
          </a:r>
          <a:r>
            <a:rPr lang="en-US" sz="1100" b="1" i="1" baseline="0"/>
            <a:t>1964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0.19812</cdr:x>
      <cdr:y>0.6865</cdr:y>
    </cdr:from>
    <cdr:to>
      <cdr:x>0.5391</cdr:x>
      <cdr:y>0.72669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809750" y="4067175"/>
          <a:ext cx="31146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1.006 </a:t>
          </a:r>
          <a:r>
            <a:rPr lang="en-US" sz="1100" i="1"/>
            <a:t>- Average Year Built </a:t>
          </a:r>
          <a:r>
            <a:rPr lang="en-US" sz="1100" b="1" i="1"/>
            <a:t>1962</a:t>
          </a:r>
        </a:p>
      </cdr:txBody>
    </cdr:sp>
  </cdr:relSizeAnchor>
  <cdr:relSizeAnchor xmlns:cdr="http://schemas.openxmlformats.org/drawingml/2006/chartDrawing">
    <cdr:from>
      <cdr:x>0.19812</cdr:x>
      <cdr:y>0.74598</cdr:y>
    </cdr:from>
    <cdr:to>
      <cdr:x>0.54327</cdr:x>
      <cdr:y>0.78939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809750" y="4419600"/>
          <a:ext cx="31527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1,020</a:t>
          </a:r>
          <a:r>
            <a:rPr lang="en-US" sz="1100" b="1" i="1" baseline="0"/>
            <a:t> </a:t>
          </a:r>
          <a:r>
            <a:rPr lang="en-US" sz="1100" i="1" baseline="0"/>
            <a:t>- Average Year built </a:t>
          </a:r>
          <a:r>
            <a:rPr lang="en-US" sz="1100" b="1" i="1" baseline="0"/>
            <a:t>1967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0.19708</cdr:x>
      <cdr:y>0.80868</cdr:y>
    </cdr:from>
    <cdr:to>
      <cdr:x>0.55579</cdr:x>
      <cdr:y>0.85209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800225" y="4791075"/>
          <a:ext cx="32766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747</a:t>
          </a:r>
          <a:r>
            <a:rPr lang="en-US" sz="1100" i="1"/>
            <a:t> - Average Year Built </a:t>
          </a:r>
          <a:r>
            <a:rPr lang="en-US" sz="1100" b="1" i="1"/>
            <a:t>1955</a:t>
          </a:r>
        </a:p>
      </cdr:txBody>
    </cdr:sp>
  </cdr:relSizeAnchor>
  <cdr:relSizeAnchor xmlns:cdr="http://schemas.openxmlformats.org/drawingml/2006/chartDrawing">
    <cdr:from>
      <cdr:x>0.19604</cdr:x>
      <cdr:y>0.86977</cdr:y>
    </cdr:from>
    <cdr:to>
      <cdr:x>0.52659</cdr:x>
      <cdr:y>0.92283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790700" y="5153025"/>
          <a:ext cx="301942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716</a:t>
          </a:r>
          <a:r>
            <a:rPr lang="en-US" sz="1100" i="1"/>
            <a:t> - Average Year Built </a:t>
          </a:r>
          <a:r>
            <a:rPr lang="en-US" sz="1100" b="1" i="1"/>
            <a:t>1965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2017-08-11T21:04:00Z</dcterms:created>
  <dcterms:modified xsi:type="dcterms:W3CDTF">2017-08-11T21:22:00Z</dcterms:modified>
</cp:coreProperties>
</file>